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36D5" w:rsidRPr="00A81EB9" w:rsidRDefault="00A81EB9" w:rsidP="00A81EB9">
      <w:pPr>
        <w:autoSpaceDE w:val="0"/>
        <w:autoSpaceDN w:val="0"/>
        <w:adjustRightInd w:val="0"/>
        <w:jc w:val="center"/>
        <w:rPr>
          <w:rFonts w:asciiTheme="minorEastAsia" w:hAnsiTheme="minorEastAsia" w:cs="MS-Mincho"/>
          <w:color w:val="000000" w:themeColor="text1"/>
          <w:kern w:val="0"/>
          <w:sz w:val="24"/>
          <w:szCs w:val="24"/>
        </w:rPr>
      </w:pPr>
      <w:r w:rsidRPr="00A81EB9">
        <w:rPr>
          <w:rFonts w:asciiTheme="minorEastAsia" w:hAnsiTheme="minorEastAsia" w:cs="MS-Mincho" w:hint="eastAsia"/>
          <w:color w:val="000000" w:themeColor="text1"/>
          <w:kern w:val="0"/>
          <w:sz w:val="24"/>
          <w:szCs w:val="24"/>
        </w:rPr>
        <w:t>要介護認定有効期間の半数を超</w:t>
      </w:r>
      <w:bookmarkStart w:id="0" w:name="_GoBack"/>
      <w:bookmarkEnd w:id="0"/>
      <w:r w:rsidRPr="00A81EB9">
        <w:rPr>
          <w:rFonts w:asciiTheme="minorEastAsia" w:hAnsiTheme="minorEastAsia" w:cs="MS-Mincho" w:hint="eastAsia"/>
          <w:color w:val="000000" w:themeColor="text1"/>
          <w:kern w:val="0"/>
          <w:sz w:val="24"/>
          <w:szCs w:val="24"/>
        </w:rPr>
        <w:t>える短期入所利用について</w:t>
      </w:r>
      <w:r w:rsidR="00E54812">
        <w:rPr>
          <w:rFonts w:asciiTheme="minorEastAsia" w:hAnsiTheme="minorEastAsia" w:cs="MS-Mincho" w:hint="eastAsia"/>
          <w:color w:val="000000" w:themeColor="text1"/>
          <w:kern w:val="0"/>
          <w:sz w:val="24"/>
          <w:szCs w:val="24"/>
        </w:rPr>
        <w:t>【注意点】</w:t>
      </w:r>
    </w:p>
    <w:p w:rsidR="00A81EB9" w:rsidRDefault="00A81EB9" w:rsidP="00A81EB9">
      <w:pPr>
        <w:autoSpaceDE w:val="0"/>
        <w:autoSpaceDN w:val="0"/>
        <w:adjustRightInd w:val="0"/>
        <w:ind w:firstLineChars="100" w:firstLine="220"/>
        <w:jc w:val="left"/>
        <w:rPr>
          <w:rFonts w:asciiTheme="minorEastAsia" w:hAnsiTheme="minorEastAsia" w:cs="MS-Mincho"/>
          <w:kern w:val="0"/>
          <w:sz w:val="22"/>
        </w:rPr>
      </w:pPr>
    </w:p>
    <w:p w:rsidR="00E82A9B" w:rsidRPr="00336E5A" w:rsidRDefault="00E82A9B" w:rsidP="00A81EB9">
      <w:pPr>
        <w:autoSpaceDE w:val="0"/>
        <w:autoSpaceDN w:val="0"/>
        <w:adjustRightInd w:val="0"/>
        <w:ind w:firstLineChars="100" w:firstLine="220"/>
        <w:jc w:val="left"/>
        <w:rPr>
          <w:rFonts w:asciiTheme="minorEastAsia" w:hAnsiTheme="minorEastAsia" w:cs="MS-Mincho"/>
          <w:kern w:val="0"/>
          <w:sz w:val="22"/>
        </w:rPr>
      </w:pPr>
      <w:r w:rsidRPr="00336E5A">
        <w:rPr>
          <w:rFonts w:asciiTheme="minorEastAsia" w:hAnsiTheme="minorEastAsia" w:cs="MS-Mincho" w:hint="eastAsia"/>
          <w:kern w:val="0"/>
          <w:sz w:val="22"/>
        </w:rPr>
        <w:t>居宅サービス計画作成にあたっては、短期入所サービスの利用日数が、要介護認定の有効期間のおおむね半数を超えないようにしなければならないとされています。</w:t>
      </w:r>
    </w:p>
    <w:p w:rsidR="00E82A9B" w:rsidRPr="00336E5A" w:rsidRDefault="00E82A9B" w:rsidP="00336E5A">
      <w:pPr>
        <w:autoSpaceDE w:val="0"/>
        <w:autoSpaceDN w:val="0"/>
        <w:adjustRightInd w:val="0"/>
        <w:ind w:firstLineChars="100" w:firstLine="220"/>
        <w:jc w:val="left"/>
        <w:rPr>
          <w:rFonts w:asciiTheme="minorEastAsia" w:hAnsiTheme="minorEastAsia" w:cs="MS-Mincho"/>
          <w:kern w:val="0"/>
          <w:sz w:val="22"/>
        </w:rPr>
      </w:pPr>
      <w:r w:rsidRPr="00336E5A">
        <w:rPr>
          <w:rFonts w:asciiTheme="minorEastAsia" w:hAnsiTheme="minorEastAsia" w:cs="MS-Mincho" w:hint="eastAsia"/>
          <w:kern w:val="0"/>
          <w:sz w:val="22"/>
        </w:rPr>
        <w:t>ただし、「おおむね半数を超えない利用」とは、在宅生活の維持という観点からの目安ですので、一律に適用されるものではなく、特に必要と認められる場合においては、認定有効期間のおおむね半数を超えて短期入所サービスを居宅サービス計画に位置付けることも可能</w:t>
      </w:r>
      <w:r w:rsidR="006F19B9">
        <w:rPr>
          <w:rFonts w:asciiTheme="minorEastAsia" w:hAnsiTheme="minorEastAsia" w:cs="MS-Mincho" w:hint="eastAsia"/>
          <w:kern w:val="0"/>
          <w:sz w:val="22"/>
        </w:rPr>
        <w:t>と</w:t>
      </w:r>
      <w:r w:rsidRPr="00336E5A">
        <w:rPr>
          <w:rFonts w:asciiTheme="minorEastAsia" w:hAnsiTheme="minorEastAsia" w:cs="MS-Mincho" w:hint="eastAsia"/>
          <w:kern w:val="0"/>
          <w:sz w:val="22"/>
        </w:rPr>
        <w:t>なっています。</w:t>
      </w:r>
    </w:p>
    <w:p w:rsidR="00E82A9B" w:rsidRPr="00336E5A" w:rsidRDefault="00E82A9B" w:rsidP="00336E5A">
      <w:pPr>
        <w:autoSpaceDE w:val="0"/>
        <w:autoSpaceDN w:val="0"/>
        <w:adjustRightInd w:val="0"/>
        <w:ind w:firstLineChars="100" w:firstLine="220"/>
        <w:jc w:val="left"/>
        <w:rPr>
          <w:rFonts w:asciiTheme="minorEastAsia" w:hAnsiTheme="minorEastAsia" w:cs="MS-Mincho"/>
          <w:kern w:val="0"/>
          <w:sz w:val="22"/>
        </w:rPr>
      </w:pPr>
      <w:r w:rsidRPr="00336E5A">
        <w:rPr>
          <w:rFonts w:asciiTheme="minorEastAsia" w:hAnsiTheme="minorEastAsia" w:cs="MS-Mincho" w:hint="eastAsia"/>
          <w:kern w:val="0"/>
          <w:sz w:val="22"/>
        </w:rPr>
        <w:t>そこで、短期入所が認定有効期間のおおむね半数を超え</w:t>
      </w:r>
      <w:r w:rsidR="00305F47" w:rsidRPr="00336E5A">
        <w:rPr>
          <w:rFonts w:asciiTheme="minorEastAsia" w:hAnsiTheme="minorEastAsia" w:cs="MS-Mincho" w:hint="eastAsia"/>
          <w:kern w:val="0"/>
          <w:sz w:val="22"/>
        </w:rPr>
        <w:t>て必要と</w:t>
      </w:r>
      <w:r w:rsidR="0068763D" w:rsidRPr="00336E5A">
        <w:rPr>
          <w:rFonts w:asciiTheme="minorEastAsia" w:hAnsiTheme="minorEastAsia" w:cs="MS-Mincho" w:hint="eastAsia"/>
          <w:kern w:val="0"/>
          <w:sz w:val="22"/>
        </w:rPr>
        <w:t>判断される場合、理由書</w:t>
      </w:r>
      <w:r w:rsidRPr="00336E5A">
        <w:rPr>
          <w:rFonts w:asciiTheme="minorEastAsia" w:hAnsiTheme="minorEastAsia" w:cs="MS-Mincho" w:hint="eastAsia"/>
          <w:kern w:val="0"/>
          <w:sz w:val="22"/>
        </w:rPr>
        <w:t>の提出を行ってください。</w:t>
      </w:r>
    </w:p>
    <w:p w:rsidR="007B534B" w:rsidRPr="00336E5A" w:rsidRDefault="007B534B" w:rsidP="00336E5A">
      <w:pPr>
        <w:autoSpaceDE w:val="0"/>
        <w:autoSpaceDN w:val="0"/>
        <w:adjustRightInd w:val="0"/>
        <w:jc w:val="left"/>
        <w:rPr>
          <w:rFonts w:asciiTheme="minorEastAsia" w:hAnsiTheme="minorEastAsia" w:cs="MS-Mincho"/>
          <w:b/>
          <w:kern w:val="0"/>
          <w:sz w:val="22"/>
        </w:rPr>
      </w:pPr>
    </w:p>
    <w:p w:rsidR="00E82A9B" w:rsidRPr="00336E5A" w:rsidRDefault="007B534B" w:rsidP="00336E5A">
      <w:pPr>
        <w:autoSpaceDE w:val="0"/>
        <w:autoSpaceDN w:val="0"/>
        <w:adjustRightInd w:val="0"/>
        <w:jc w:val="left"/>
        <w:rPr>
          <w:rFonts w:asciiTheme="minorEastAsia" w:hAnsiTheme="minorEastAsia" w:cs="MS-Mincho"/>
          <w:b/>
          <w:color w:val="000000"/>
          <w:kern w:val="0"/>
          <w:sz w:val="22"/>
        </w:rPr>
      </w:pPr>
      <w:r w:rsidRPr="00336E5A">
        <w:rPr>
          <w:rFonts w:asciiTheme="minorEastAsia" w:hAnsiTheme="minorEastAsia" w:cs="MS-Mincho" w:hint="eastAsia"/>
          <w:b/>
          <w:color w:val="000000"/>
          <w:kern w:val="0"/>
          <w:sz w:val="22"/>
        </w:rPr>
        <w:t>【</w:t>
      </w:r>
      <w:r w:rsidR="00E82A9B" w:rsidRPr="00336E5A">
        <w:rPr>
          <w:rFonts w:asciiTheme="minorEastAsia" w:hAnsiTheme="minorEastAsia" w:cs="MS-Mincho" w:hint="eastAsia"/>
          <w:b/>
          <w:color w:val="000000"/>
          <w:kern w:val="0"/>
          <w:sz w:val="22"/>
        </w:rPr>
        <w:t>留意</w:t>
      </w:r>
      <w:r w:rsidRPr="00336E5A">
        <w:rPr>
          <w:rFonts w:asciiTheme="minorEastAsia" w:hAnsiTheme="minorEastAsia" w:cs="MS-Mincho" w:hint="eastAsia"/>
          <w:b/>
          <w:color w:val="000000"/>
          <w:kern w:val="0"/>
          <w:sz w:val="22"/>
        </w:rPr>
        <w:t>点】</w:t>
      </w:r>
    </w:p>
    <w:p w:rsidR="00E82A9B" w:rsidRPr="00336E5A" w:rsidRDefault="007B534B" w:rsidP="00336E5A">
      <w:pPr>
        <w:autoSpaceDE w:val="0"/>
        <w:autoSpaceDN w:val="0"/>
        <w:adjustRightInd w:val="0"/>
        <w:ind w:leftChars="100" w:left="430" w:hangingChars="100" w:hanging="220"/>
        <w:jc w:val="left"/>
        <w:rPr>
          <w:rFonts w:asciiTheme="minorEastAsia" w:hAnsiTheme="minorEastAsia" w:cs="MS-Mincho"/>
          <w:color w:val="000000"/>
          <w:kern w:val="0"/>
          <w:sz w:val="22"/>
        </w:rPr>
      </w:pPr>
      <w:r w:rsidRPr="00336E5A">
        <w:rPr>
          <w:rFonts w:asciiTheme="minorEastAsia" w:hAnsiTheme="minorEastAsia" w:cs="MS-Mincho" w:hint="eastAsia"/>
          <w:color w:val="000000"/>
          <w:kern w:val="0"/>
          <w:sz w:val="22"/>
        </w:rPr>
        <w:t>①</w:t>
      </w:r>
      <w:r w:rsidR="004A364A" w:rsidRPr="00336E5A">
        <w:rPr>
          <w:rFonts w:asciiTheme="minorEastAsia" w:hAnsiTheme="minorEastAsia" w:cs="MS-Mincho" w:hint="eastAsia"/>
          <w:color w:val="000000"/>
          <w:kern w:val="0"/>
          <w:sz w:val="22"/>
        </w:rPr>
        <w:t xml:space="preserve">　</w:t>
      </w:r>
      <w:r w:rsidR="00E82A9B" w:rsidRPr="00336E5A">
        <w:rPr>
          <w:rFonts w:asciiTheme="minorEastAsia" w:hAnsiTheme="minorEastAsia" w:cs="MS-Mincho" w:hint="eastAsia"/>
          <w:color w:val="000000"/>
          <w:kern w:val="0"/>
          <w:sz w:val="22"/>
        </w:rPr>
        <w:t>短期入所サービスの利用については、有効期間のおおむね半数を超える場合であっても、その利用者の心身の状況等を十分に勘案し必要最低限にとどめること。</w:t>
      </w:r>
    </w:p>
    <w:p w:rsidR="00E82A9B" w:rsidRPr="00336E5A" w:rsidRDefault="007B534B" w:rsidP="00336E5A">
      <w:pPr>
        <w:autoSpaceDE w:val="0"/>
        <w:autoSpaceDN w:val="0"/>
        <w:adjustRightInd w:val="0"/>
        <w:ind w:leftChars="100" w:left="430" w:hangingChars="100" w:hanging="220"/>
        <w:jc w:val="left"/>
        <w:rPr>
          <w:rFonts w:asciiTheme="minorEastAsia" w:hAnsiTheme="minorEastAsia" w:cs="MS-Mincho"/>
          <w:color w:val="000000"/>
          <w:kern w:val="0"/>
          <w:sz w:val="22"/>
        </w:rPr>
      </w:pPr>
      <w:r w:rsidRPr="00336E5A">
        <w:rPr>
          <w:rFonts w:asciiTheme="minorEastAsia" w:hAnsiTheme="minorEastAsia" w:cs="MS-Mincho" w:hint="eastAsia"/>
          <w:color w:val="000000"/>
          <w:kern w:val="0"/>
          <w:sz w:val="22"/>
        </w:rPr>
        <w:t>②</w:t>
      </w:r>
      <w:r w:rsidR="004A364A" w:rsidRPr="00336E5A">
        <w:rPr>
          <w:rFonts w:asciiTheme="minorEastAsia" w:hAnsiTheme="minorEastAsia" w:cs="MS-Mincho" w:hint="eastAsia"/>
          <w:color w:val="000000"/>
          <w:kern w:val="0"/>
          <w:sz w:val="22"/>
        </w:rPr>
        <w:t xml:space="preserve">　</w:t>
      </w:r>
      <w:r w:rsidR="00E82A9B" w:rsidRPr="00336E5A">
        <w:rPr>
          <w:rFonts w:asciiTheme="minorEastAsia" w:hAnsiTheme="minorEastAsia" w:cs="MS-Mincho" w:hint="eastAsia"/>
          <w:color w:val="000000"/>
          <w:kern w:val="0"/>
          <w:sz w:val="22"/>
        </w:rPr>
        <w:t>短期入所サービスの利用がおおむね半数を超える場合にあっては、</w:t>
      </w:r>
      <w:r w:rsidR="00EE5802" w:rsidRPr="00336E5A">
        <w:rPr>
          <w:rFonts w:asciiTheme="minorEastAsia" w:hAnsiTheme="minorEastAsia" w:cs="MS-Mincho" w:hint="eastAsia"/>
          <w:color w:val="000000"/>
          <w:kern w:val="0"/>
          <w:sz w:val="22"/>
        </w:rPr>
        <w:t>施設</w:t>
      </w:r>
      <w:r w:rsidR="00E82A9B" w:rsidRPr="00336E5A">
        <w:rPr>
          <w:rFonts w:asciiTheme="minorEastAsia" w:hAnsiTheme="minorEastAsia" w:cs="MS-Mincho" w:hint="eastAsia"/>
          <w:color w:val="000000"/>
          <w:kern w:val="0"/>
          <w:sz w:val="22"/>
        </w:rPr>
        <w:t>等への入所待機状態にあるか</w:t>
      </w:r>
      <w:r w:rsidR="00F544CD">
        <w:rPr>
          <w:rFonts w:asciiTheme="minorEastAsia" w:hAnsiTheme="minorEastAsia" w:cs="MS-Mincho" w:hint="eastAsia"/>
          <w:color w:val="000000"/>
          <w:kern w:val="0"/>
          <w:sz w:val="22"/>
        </w:rPr>
        <w:t>、</w:t>
      </w:r>
      <w:r w:rsidR="00E82A9B" w:rsidRPr="00336E5A">
        <w:rPr>
          <w:rFonts w:asciiTheme="minorEastAsia" w:hAnsiTheme="minorEastAsia" w:cs="MS-Mincho" w:hint="eastAsia"/>
          <w:color w:val="000000"/>
          <w:kern w:val="0"/>
          <w:sz w:val="22"/>
        </w:rPr>
        <w:t>また、本理由による待機者については、入所の優先順位が比較的高いと考えられるが、特定の施設のみでなく複数の施設に入所予約をするなど、短期入所のおおむね半数を超えての利用の早期解消に努めていること。</w:t>
      </w:r>
    </w:p>
    <w:p w:rsidR="005A4867" w:rsidRPr="00336E5A" w:rsidRDefault="007B534B" w:rsidP="00336E5A">
      <w:pPr>
        <w:autoSpaceDE w:val="0"/>
        <w:autoSpaceDN w:val="0"/>
        <w:adjustRightInd w:val="0"/>
        <w:ind w:leftChars="100" w:left="430" w:hangingChars="100" w:hanging="220"/>
        <w:jc w:val="left"/>
        <w:rPr>
          <w:rFonts w:asciiTheme="minorEastAsia" w:hAnsiTheme="minorEastAsia" w:cs="MS-Mincho"/>
          <w:color w:val="000000"/>
          <w:kern w:val="0"/>
          <w:sz w:val="22"/>
        </w:rPr>
      </w:pPr>
      <w:r w:rsidRPr="00336E5A">
        <w:rPr>
          <w:rFonts w:asciiTheme="minorEastAsia" w:hAnsiTheme="minorEastAsia" w:cs="MS-Mincho" w:hint="eastAsia"/>
          <w:color w:val="000000"/>
          <w:kern w:val="0"/>
          <w:sz w:val="22"/>
        </w:rPr>
        <w:t>③</w:t>
      </w:r>
      <w:r w:rsidR="004A364A" w:rsidRPr="00336E5A">
        <w:rPr>
          <w:rFonts w:asciiTheme="minorEastAsia" w:hAnsiTheme="minorEastAsia" w:cs="MS-Mincho" w:hint="eastAsia"/>
          <w:color w:val="000000"/>
          <w:kern w:val="0"/>
          <w:sz w:val="22"/>
        </w:rPr>
        <w:t xml:space="preserve">　</w:t>
      </w:r>
      <w:r w:rsidR="00F544CD">
        <w:rPr>
          <w:rFonts w:asciiTheme="minorEastAsia" w:hAnsiTheme="minorEastAsia" w:cs="MS-Mincho" w:hint="eastAsia"/>
          <w:color w:val="000000"/>
          <w:kern w:val="0"/>
          <w:sz w:val="22"/>
        </w:rPr>
        <w:t>理由</w:t>
      </w:r>
      <w:r w:rsidR="005A4867" w:rsidRPr="00336E5A">
        <w:rPr>
          <w:rFonts w:asciiTheme="minorEastAsia" w:hAnsiTheme="minorEastAsia" w:cs="MS-Mincho" w:hint="eastAsia"/>
          <w:color w:val="000000"/>
          <w:kern w:val="0"/>
          <w:sz w:val="22"/>
        </w:rPr>
        <w:t>書</w:t>
      </w:r>
      <w:r w:rsidR="00A22EF5" w:rsidRPr="00336E5A">
        <w:rPr>
          <w:rFonts w:asciiTheme="minorEastAsia" w:hAnsiTheme="minorEastAsia" w:cs="MS-Mincho"/>
          <w:color w:val="000000"/>
          <w:kern w:val="0"/>
          <w:sz w:val="22"/>
        </w:rPr>
        <w:t>は、認定有効期間のおおむね半数を超える</w:t>
      </w:r>
      <w:r w:rsidR="00F544CD">
        <w:rPr>
          <w:rFonts w:asciiTheme="minorEastAsia" w:hAnsiTheme="minorEastAsia" w:cs="MS-Mincho" w:hint="eastAsia"/>
          <w:color w:val="000000"/>
          <w:kern w:val="0"/>
          <w:sz w:val="22"/>
        </w:rPr>
        <w:t>と</w:t>
      </w:r>
      <w:r w:rsidR="00A22EF5" w:rsidRPr="00336E5A">
        <w:rPr>
          <w:rFonts w:asciiTheme="minorEastAsia" w:hAnsiTheme="minorEastAsia" w:cs="MS-Mincho"/>
          <w:color w:val="000000"/>
          <w:kern w:val="0"/>
          <w:sz w:val="22"/>
        </w:rPr>
        <w:t>見込</w:t>
      </w:r>
      <w:r w:rsidR="00F544CD">
        <w:rPr>
          <w:rFonts w:asciiTheme="minorEastAsia" w:hAnsiTheme="minorEastAsia" w:cs="MS-Mincho" w:hint="eastAsia"/>
          <w:color w:val="000000"/>
          <w:kern w:val="0"/>
          <w:sz w:val="22"/>
        </w:rPr>
        <w:t>まれる月の前月まで</w:t>
      </w:r>
      <w:r w:rsidR="00A22EF5" w:rsidRPr="00336E5A">
        <w:rPr>
          <w:rFonts w:asciiTheme="minorEastAsia" w:hAnsiTheme="minorEastAsia" w:cs="MS-Mincho"/>
          <w:color w:val="000000"/>
          <w:kern w:val="0"/>
          <w:sz w:val="22"/>
        </w:rPr>
        <w:t>に提出すること。なお、次期有効期間において、同様におおむね半数を超えることになった場合は再度提出すること。</w:t>
      </w:r>
      <w:r w:rsidR="005A4867" w:rsidRPr="00336E5A">
        <w:rPr>
          <w:rFonts w:asciiTheme="minorEastAsia" w:hAnsiTheme="minorEastAsia" w:cs="MS-Mincho"/>
          <w:color w:val="000000"/>
          <w:kern w:val="0"/>
          <w:sz w:val="22"/>
        </w:rPr>
        <w:t xml:space="preserve">（毎月の届出は不要とします。） </w:t>
      </w:r>
    </w:p>
    <w:p w:rsidR="006F19B9" w:rsidRDefault="006F19B9" w:rsidP="00336E5A">
      <w:pPr>
        <w:autoSpaceDE w:val="0"/>
        <w:autoSpaceDN w:val="0"/>
        <w:adjustRightInd w:val="0"/>
        <w:jc w:val="left"/>
        <w:rPr>
          <w:rFonts w:asciiTheme="minorEastAsia" w:hAnsiTheme="minorEastAsia" w:cs="MS-Mincho" w:hint="eastAsia"/>
          <w:b/>
          <w:color w:val="000000"/>
          <w:kern w:val="0"/>
          <w:sz w:val="22"/>
        </w:rPr>
      </w:pPr>
    </w:p>
    <w:p w:rsidR="005679B1" w:rsidRPr="00336E5A" w:rsidRDefault="005679B1" w:rsidP="00336E5A">
      <w:pPr>
        <w:autoSpaceDE w:val="0"/>
        <w:autoSpaceDN w:val="0"/>
        <w:adjustRightInd w:val="0"/>
        <w:jc w:val="left"/>
        <w:rPr>
          <w:rFonts w:asciiTheme="minorEastAsia" w:hAnsiTheme="minorEastAsia" w:cs="MS-Mincho"/>
          <w:b/>
          <w:color w:val="000000"/>
          <w:kern w:val="0"/>
          <w:sz w:val="22"/>
        </w:rPr>
      </w:pPr>
      <w:r w:rsidRPr="00336E5A">
        <w:rPr>
          <w:rFonts w:asciiTheme="minorEastAsia" w:hAnsiTheme="minorEastAsia" w:cs="MS-Mincho" w:hint="eastAsia"/>
          <w:b/>
          <w:color w:val="000000"/>
          <w:kern w:val="0"/>
          <w:sz w:val="22"/>
        </w:rPr>
        <w:t>【利用の対象者】</w:t>
      </w:r>
    </w:p>
    <w:p w:rsidR="005679B1" w:rsidRPr="00336E5A" w:rsidRDefault="005679B1" w:rsidP="00336E5A">
      <w:pPr>
        <w:autoSpaceDE w:val="0"/>
        <w:autoSpaceDN w:val="0"/>
        <w:adjustRightInd w:val="0"/>
        <w:ind w:firstLineChars="100" w:firstLine="220"/>
        <w:jc w:val="left"/>
        <w:rPr>
          <w:rFonts w:asciiTheme="minorEastAsia" w:hAnsiTheme="minorEastAsia" w:cs="MS-Mincho"/>
          <w:b/>
          <w:color w:val="000000"/>
          <w:kern w:val="0"/>
          <w:sz w:val="22"/>
        </w:rPr>
      </w:pPr>
      <w:r w:rsidRPr="00336E5A">
        <w:rPr>
          <w:rFonts w:asciiTheme="minorEastAsia" w:hAnsiTheme="minorEastAsia" w:cs="ＭＳ Ｐゴシック" w:hint="eastAsia"/>
          <w:kern w:val="0"/>
          <w:sz w:val="22"/>
        </w:rPr>
        <w:t>以下のいずれかに該当する場合に、半数を超えて利用する必要性があるものと判断します。</w:t>
      </w:r>
    </w:p>
    <w:p w:rsidR="005679B1" w:rsidRPr="00336E5A" w:rsidRDefault="00B828E4" w:rsidP="00336E5A">
      <w:pPr>
        <w:ind w:leftChars="100" w:left="430" w:hangingChars="100" w:hanging="220"/>
        <w:rPr>
          <w:rFonts w:asciiTheme="minorEastAsia" w:hAnsiTheme="minorEastAsia"/>
          <w:sz w:val="22"/>
        </w:rPr>
      </w:pPr>
      <w:r w:rsidRPr="00336E5A">
        <w:rPr>
          <w:rFonts w:asciiTheme="minorEastAsia" w:hAnsiTheme="minorEastAsia" w:hint="eastAsia"/>
          <w:sz w:val="22"/>
        </w:rPr>
        <w:t xml:space="preserve">①　</w:t>
      </w:r>
      <w:r w:rsidR="005679B1" w:rsidRPr="00336E5A">
        <w:rPr>
          <w:rFonts w:asciiTheme="minorEastAsia" w:hAnsiTheme="minorEastAsia" w:hint="eastAsia"/>
          <w:sz w:val="22"/>
        </w:rPr>
        <w:t>利用者が</w:t>
      </w:r>
      <w:r w:rsidRPr="00336E5A">
        <w:rPr>
          <w:rFonts w:asciiTheme="minorEastAsia" w:hAnsiTheme="minorEastAsia" w:hint="eastAsia"/>
          <w:sz w:val="22"/>
        </w:rPr>
        <w:t>認知症であること等により、同居している家族等の介護が困難な場合、</w:t>
      </w:r>
      <w:r w:rsidRPr="00336E5A">
        <w:rPr>
          <w:rFonts w:asciiTheme="minorEastAsia" w:hAnsiTheme="minorEastAsia" w:cs="ＭＳ Ｐゴシック" w:hint="eastAsia"/>
          <w:kern w:val="0"/>
          <w:sz w:val="22"/>
        </w:rPr>
        <w:t>若しくは独居で、在宅生活が困難であると判断される場合</w:t>
      </w:r>
      <w:r w:rsidR="002F44F4">
        <w:rPr>
          <w:rFonts w:asciiTheme="minorEastAsia" w:hAnsiTheme="minorEastAsia" w:cs="ＭＳ Ｐゴシック" w:hint="eastAsia"/>
          <w:kern w:val="0"/>
          <w:sz w:val="22"/>
        </w:rPr>
        <w:t>。</w:t>
      </w:r>
    </w:p>
    <w:p w:rsidR="005679B1" w:rsidRPr="00336E5A" w:rsidRDefault="00B828E4" w:rsidP="00336E5A">
      <w:pPr>
        <w:ind w:leftChars="100" w:left="210"/>
        <w:rPr>
          <w:rFonts w:asciiTheme="minorEastAsia" w:hAnsiTheme="minorEastAsia"/>
          <w:sz w:val="22"/>
        </w:rPr>
      </w:pPr>
      <w:r w:rsidRPr="00336E5A">
        <w:rPr>
          <w:rFonts w:asciiTheme="minorEastAsia" w:hAnsiTheme="minorEastAsia" w:hint="eastAsia"/>
          <w:sz w:val="22"/>
        </w:rPr>
        <w:t xml:space="preserve">②　</w:t>
      </w:r>
      <w:r w:rsidR="005679B1" w:rsidRPr="00336E5A">
        <w:rPr>
          <w:rFonts w:asciiTheme="minorEastAsia" w:hAnsiTheme="minorEastAsia" w:hint="eastAsia"/>
          <w:sz w:val="22"/>
        </w:rPr>
        <w:t>同居している家族等が高齢、疾病であること等を理由として十分な介護ができない場合。</w:t>
      </w:r>
    </w:p>
    <w:p w:rsidR="005679B1" w:rsidRPr="00336E5A" w:rsidRDefault="00B828E4" w:rsidP="00336E5A">
      <w:pPr>
        <w:autoSpaceDE w:val="0"/>
        <w:autoSpaceDN w:val="0"/>
        <w:adjustRightInd w:val="0"/>
        <w:ind w:leftChars="100" w:left="430" w:hangingChars="100" w:hanging="220"/>
        <w:jc w:val="left"/>
        <w:rPr>
          <w:rFonts w:asciiTheme="minorEastAsia" w:hAnsiTheme="minorEastAsia" w:cs="MS-Mincho"/>
          <w:b/>
          <w:color w:val="000000"/>
          <w:kern w:val="0"/>
          <w:sz w:val="22"/>
        </w:rPr>
      </w:pPr>
      <w:r w:rsidRPr="00336E5A">
        <w:rPr>
          <w:rFonts w:asciiTheme="minorEastAsia" w:hAnsiTheme="minorEastAsia" w:hint="eastAsia"/>
          <w:sz w:val="22"/>
        </w:rPr>
        <w:t xml:space="preserve">③　</w:t>
      </w:r>
      <w:r w:rsidR="005679B1" w:rsidRPr="00336E5A">
        <w:rPr>
          <w:rFonts w:asciiTheme="minorEastAsia" w:hAnsiTheme="minorEastAsia" w:hint="eastAsia"/>
          <w:sz w:val="22"/>
        </w:rPr>
        <w:t>その他やむ得ない理由により、居宅において十分な介護を受けることができないと市長が認める場合。</w:t>
      </w:r>
    </w:p>
    <w:p w:rsidR="00A72D26" w:rsidRPr="00336E5A" w:rsidRDefault="00A72D26" w:rsidP="00336E5A">
      <w:pPr>
        <w:autoSpaceDE w:val="0"/>
        <w:autoSpaceDN w:val="0"/>
        <w:adjustRightInd w:val="0"/>
        <w:jc w:val="left"/>
        <w:rPr>
          <w:rFonts w:asciiTheme="minorEastAsia" w:hAnsiTheme="minorEastAsia" w:cs="MS-Mincho"/>
          <w:color w:val="000000"/>
          <w:kern w:val="0"/>
          <w:sz w:val="22"/>
        </w:rPr>
      </w:pPr>
    </w:p>
    <w:p w:rsidR="005A4867" w:rsidRPr="00336E5A" w:rsidRDefault="005A4867" w:rsidP="00336E5A">
      <w:pPr>
        <w:autoSpaceDE w:val="0"/>
        <w:autoSpaceDN w:val="0"/>
        <w:adjustRightInd w:val="0"/>
        <w:jc w:val="left"/>
        <w:rPr>
          <w:rFonts w:asciiTheme="minorEastAsia" w:hAnsiTheme="minorEastAsia" w:cs="MS-Mincho"/>
          <w:b/>
          <w:color w:val="000000"/>
          <w:kern w:val="0"/>
          <w:sz w:val="22"/>
        </w:rPr>
      </w:pPr>
      <w:r w:rsidRPr="00336E5A">
        <w:rPr>
          <w:rFonts w:asciiTheme="minorEastAsia" w:hAnsiTheme="minorEastAsia" w:cs="MS-Mincho" w:hint="eastAsia"/>
          <w:b/>
          <w:color w:val="000000"/>
          <w:kern w:val="0"/>
          <w:sz w:val="22"/>
        </w:rPr>
        <w:t>【認定有効期間のおおむね半数の基準日数】</w:t>
      </w:r>
    </w:p>
    <w:p w:rsidR="009D29AB" w:rsidRPr="00336E5A" w:rsidRDefault="007F355A" w:rsidP="007F355A">
      <w:pPr>
        <w:autoSpaceDE w:val="0"/>
        <w:autoSpaceDN w:val="0"/>
        <w:adjustRightInd w:val="0"/>
        <w:ind w:leftChars="100" w:left="210" w:firstLineChars="100" w:firstLine="220"/>
        <w:jc w:val="left"/>
        <w:rPr>
          <w:rFonts w:asciiTheme="minorEastAsia" w:hAnsiTheme="minorEastAsia" w:cs="MS-Mincho"/>
          <w:color w:val="000000"/>
          <w:kern w:val="0"/>
          <w:sz w:val="22"/>
        </w:rPr>
      </w:pPr>
      <w:r w:rsidRPr="00A708E9">
        <w:rPr>
          <w:rFonts w:asciiTheme="minorEastAsia" w:hAnsiTheme="minorEastAsia" w:cs="MS-Mincho" w:hint="eastAsia"/>
          <w:kern w:val="0"/>
          <w:sz w:val="22"/>
        </w:rPr>
        <w:t>認定有効期間のおおむね半数とは、認定有効期間日数を２で割った日数とします。少数点以下は、切り捨てます。</w:t>
      </w:r>
      <w:r w:rsidR="009D29AB" w:rsidRPr="00336E5A">
        <w:rPr>
          <w:rFonts w:asciiTheme="minorEastAsia" w:hAnsiTheme="minorEastAsia" w:cs="MS-Mincho" w:hint="eastAsia"/>
          <w:color w:val="000000"/>
          <w:kern w:val="0"/>
          <w:sz w:val="22"/>
        </w:rPr>
        <w:t>認定有効期間のおおむね半数を超える日数は、半数に１日を加えた数です。</w:t>
      </w:r>
    </w:p>
    <w:p w:rsidR="005A4867" w:rsidRPr="00336E5A" w:rsidRDefault="009D29AB" w:rsidP="0060037A">
      <w:pPr>
        <w:autoSpaceDE w:val="0"/>
        <w:autoSpaceDN w:val="0"/>
        <w:adjustRightInd w:val="0"/>
        <w:ind w:firstLineChars="100" w:firstLine="220"/>
        <w:jc w:val="left"/>
        <w:rPr>
          <w:rFonts w:asciiTheme="minorEastAsia" w:hAnsiTheme="minorEastAsia" w:cs="MS-Mincho"/>
          <w:color w:val="000000"/>
          <w:kern w:val="0"/>
          <w:sz w:val="22"/>
        </w:rPr>
      </w:pPr>
      <w:r w:rsidRPr="00336E5A">
        <w:rPr>
          <w:rFonts w:asciiTheme="minorEastAsia" w:hAnsiTheme="minorEastAsia" w:cs="MS-Mincho" w:hint="eastAsia"/>
          <w:color w:val="000000"/>
          <w:kern w:val="0"/>
          <w:sz w:val="22"/>
        </w:rPr>
        <w:t>＜例＞ 認定有効期間日数</w:t>
      </w:r>
      <w:r w:rsidR="002F44F4">
        <w:rPr>
          <w:rFonts w:asciiTheme="minorEastAsia" w:hAnsiTheme="minorEastAsia" w:cs="MS-Mincho" w:hint="eastAsia"/>
          <w:color w:val="000000"/>
          <w:kern w:val="0"/>
          <w:sz w:val="22"/>
        </w:rPr>
        <w:t xml:space="preserve">　365</w:t>
      </w:r>
      <w:r w:rsidRPr="00336E5A">
        <w:rPr>
          <w:rFonts w:asciiTheme="minorEastAsia" w:hAnsiTheme="minorEastAsia" w:cs="MS-Mincho" w:hint="eastAsia"/>
          <w:color w:val="000000"/>
          <w:kern w:val="0"/>
          <w:sz w:val="22"/>
        </w:rPr>
        <w:t>日</w:t>
      </w:r>
      <w:r w:rsidR="002F44F4">
        <w:rPr>
          <w:rFonts w:asciiTheme="minorEastAsia" w:hAnsiTheme="minorEastAsia" w:cs="MS-Mincho" w:hint="eastAsia"/>
          <w:color w:val="000000"/>
          <w:kern w:val="0"/>
          <w:sz w:val="22"/>
        </w:rPr>
        <w:t xml:space="preserve"> </w:t>
      </w:r>
      <w:r w:rsidRPr="00336E5A">
        <w:rPr>
          <w:rFonts w:asciiTheme="minorEastAsia" w:hAnsiTheme="minorEastAsia" w:cs="MS-Mincho" w:hint="eastAsia"/>
          <w:color w:val="000000"/>
          <w:kern w:val="0"/>
          <w:sz w:val="22"/>
        </w:rPr>
        <w:t>÷</w:t>
      </w:r>
      <w:r w:rsidR="002F44F4">
        <w:rPr>
          <w:rFonts w:asciiTheme="minorEastAsia" w:hAnsiTheme="minorEastAsia" w:cs="MS-Mincho" w:hint="eastAsia"/>
          <w:color w:val="000000"/>
          <w:kern w:val="0"/>
          <w:sz w:val="22"/>
        </w:rPr>
        <w:t xml:space="preserve"> 2 ＝ 182.5</w:t>
      </w:r>
      <w:r w:rsidRPr="00336E5A">
        <w:rPr>
          <w:rFonts w:asciiTheme="minorEastAsia" w:hAnsiTheme="minorEastAsia" w:cs="MS-Mincho" w:hint="eastAsia"/>
          <w:color w:val="000000"/>
          <w:kern w:val="0"/>
          <w:sz w:val="22"/>
        </w:rPr>
        <w:t xml:space="preserve"> </w:t>
      </w:r>
      <w:r w:rsidR="002F44F4">
        <w:rPr>
          <w:rFonts w:asciiTheme="minorEastAsia" w:hAnsiTheme="minorEastAsia" w:cs="MS-Mincho" w:hint="eastAsia"/>
          <w:color w:val="000000"/>
          <w:kern w:val="0"/>
          <w:sz w:val="22"/>
        </w:rPr>
        <w:t xml:space="preserve"> </w:t>
      </w:r>
      <w:r w:rsidRPr="00336E5A">
        <w:rPr>
          <w:rFonts w:asciiTheme="minorEastAsia" w:hAnsiTheme="minorEastAsia" w:cs="MS-Mincho" w:hint="eastAsia"/>
          <w:color w:val="000000"/>
          <w:kern w:val="0"/>
          <w:sz w:val="22"/>
        </w:rPr>
        <w:t>⇒</w:t>
      </w:r>
      <w:r w:rsidR="002F44F4">
        <w:rPr>
          <w:rFonts w:asciiTheme="minorEastAsia" w:hAnsiTheme="minorEastAsia" w:cs="MS-Mincho" w:hint="eastAsia"/>
          <w:color w:val="000000"/>
          <w:kern w:val="0"/>
          <w:sz w:val="22"/>
        </w:rPr>
        <w:t xml:space="preserve"> 182</w:t>
      </w:r>
      <w:r w:rsidRPr="00336E5A">
        <w:rPr>
          <w:rFonts w:asciiTheme="minorEastAsia" w:hAnsiTheme="minorEastAsia" w:cs="MS-Mincho" w:hint="eastAsia"/>
          <w:color w:val="000000"/>
          <w:kern w:val="0"/>
          <w:sz w:val="22"/>
        </w:rPr>
        <w:t>日 ⇒</w:t>
      </w:r>
      <w:r w:rsidR="002F44F4">
        <w:rPr>
          <w:rFonts w:asciiTheme="minorEastAsia" w:hAnsiTheme="minorEastAsia" w:cs="MS-Mincho" w:hint="eastAsia"/>
          <w:color w:val="000000"/>
          <w:kern w:val="0"/>
          <w:sz w:val="22"/>
        </w:rPr>
        <w:t xml:space="preserve"> 183</w:t>
      </w:r>
      <w:r w:rsidRPr="00336E5A">
        <w:rPr>
          <w:rFonts w:asciiTheme="minorEastAsia" w:hAnsiTheme="minorEastAsia" w:cs="MS-Mincho" w:hint="eastAsia"/>
          <w:color w:val="000000"/>
          <w:kern w:val="0"/>
          <w:sz w:val="22"/>
        </w:rPr>
        <w:t>日目</w:t>
      </w:r>
      <w:r w:rsidR="002F44F4">
        <w:rPr>
          <w:rFonts w:asciiTheme="minorEastAsia" w:hAnsiTheme="minorEastAsia" w:cs="MS-Mincho" w:hint="eastAsia"/>
          <w:color w:val="000000"/>
          <w:kern w:val="0"/>
          <w:sz w:val="22"/>
        </w:rPr>
        <w:t xml:space="preserve"> </w:t>
      </w:r>
      <w:r w:rsidRPr="00336E5A">
        <w:rPr>
          <w:rFonts w:asciiTheme="minorEastAsia" w:hAnsiTheme="minorEastAsia" w:cs="MS-Mincho" w:hint="eastAsia"/>
          <w:color w:val="000000"/>
          <w:kern w:val="0"/>
          <w:sz w:val="22"/>
        </w:rPr>
        <w:t>から半数超え</w:t>
      </w:r>
    </w:p>
    <w:p w:rsidR="00F544CD" w:rsidRPr="004F4691" w:rsidRDefault="005A4867" w:rsidP="004F4691">
      <w:pPr>
        <w:widowControl/>
        <w:spacing w:before="100" w:beforeAutospacing="1" w:after="100" w:afterAutospacing="1"/>
        <w:ind w:left="221" w:hangingChars="100" w:hanging="221"/>
        <w:jc w:val="left"/>
        <w:rPr>
          <w:rFonts w:asciiTheme="minorEastAsia" w:hAnsiTheme="minorEastAsia" w:cs="ＭＳ Ｐゴシック"/>
          <w:kern w:val="0"/>
          <w:sz w:val="22"/>
        </w:rPr>
      </w:pPr>
      <w:r w:rsidRPr="00336E5A">
        <w:rPr>
          <w:rFonts w:asciiTheme="minorEastAsia" w:hAnsiTheme="minorEastAsia" w:cs="MS-Mincho" w:hint="eastAsia"/>
          <w:b/>
          <w:color w:val="000000"/>
          <w:kern w:val="0"/>
          <w:sz w:val="22"/>
        </w:rPr>
        <w:t>【理由書の添付書類】</w:t>
      </w:r>
      <w:r w:rsidRPr="00336E5A">
        <w:rPr>
          <w:rFonts w:asciiTheme="minorEastAsia" w:hAnsiTheme="minorEastAsia" w:cs="MS-Mincho" w:hint="eastAsia"/>
          <w:b/>
          <w:color w:val="000000"/>
          <w:kern w:val="0"/>
          <w:sz w:val="22"/>
        </w:rPr>
        <w:br/>
      </w:r>
      <w:r w:rsidRPr="00336E5A">
        <w:rPr>
          <w:rFonts w:asciiTheme="minorEastAsia" w:hAnsiTheme="minorEastAsia" w:cs="ＭＳ Ｐゴシック" w:hint="eastAsia"/>
          <w:kern w:val="0"/>
          <w:sz w:val="22"/>
        </w:rPr>
        <w:t>①</w:t>
      </w:r>
      <w:r w:rsidR="00336E5A" w:rsidRPr="00336E5A">
        <w:rPr>
          <w:rFonts w:asciiTheme="minorEastAsia" w:hAnsiTheme="minorEastAsia" w:cs="ＭＳ Ｐゴシック" w:hint="eastAsia"/>
          <w:kern w:val="0"/>
          <w:sz w:val="22"/>
        </w:rPr>
        <w:t xml:space="preserve">　</w:t>
      </w:r>
      <w:r w:rsidRPr="00336E5A">
        <w:rPr>
          <w:rFonts w:asciiTheme="minorEastAsia" w:hAnsiTheme="minorEastAsia" w:cs="ＭＳ Ｐゴシック" w:hint="eastAsia"/>
          <w:kern w:val="0"/>
          <w:sz w:val="22"/>
        </w:rPr>
        <w:t>居宅サービス計画書</w:t>
      </w:r>
      <w:r w:rsidR="00F544CD">
        <w:rPr>
          <w:rFonts w:asciiTheme="minorEastAsia" w:hAnsiTheme="minorEastAsia" w:cs="ＭＳ Ｐゴシック" w:hint="eastAsia"/>
          <w:kern w:val="0"/>
          <w:sz w:val="22"/>
        </w:rPr>
        <w:t>第１表、第２表</w:t>
      </w:r>
      <w:r w:rsidRPr="00336E5A">
        <w:rPr>
          <w:rFonts w:asciiTheme="minorEastAsia" w:hAnsiTheme="minorEastAsia" w:cs="ＭＳ Ｐゴシック" w:hint="eastAsia"/>
          <w:kern w:val="0"/>
          <w:sz w:val="22"/>
        </w:rPr>
        <w:br/>
        <w:t>②</w:t>
      </w:r>
      <w:r w:rsidR="00336E5A" w:rsidRPr="00336E5A">
        <w:rPr>
          <w:rFonts w:asciiTheme="minorEastAsia" w:hAnsiTheme="minorEastAsia" w:cs="ＭＳ Ｐゴシック" w:hint="eastAsia"/>
          <w:kern w:val="0"/>
          <w:sz w:val="22"/>
        </w:rPr>
        <w:t xml:space="preserve">　</w:t>
      </w:r>
      <w:r w:rsidRPr="00336E5A">
        <w:rPr>
          <w:rFonts w:asciiTheme="minorEastAsia" w:hAnsiTheme="minorEastAsia" w:cs="ＭＳ Ｐゴシック" w:hint="eastAsia"/>
          <w:kern w:val="0"/>
          <w:sz w:val="22"/>
        </w:rPr>
        <w:t>サービス担当者会議の要点</w:t>
      </w:r>
    </w:p>
    <w:sectPr w:rsidR="00F544CD" w:rsidRPr="004F4691" w:rsidSect="008505C8">
      <w:pgSz w:w="11906" w:h="16838"/>
      <w:pgMar w:top="1247" w:right="1134" w:bottom="102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77B0" w:rsidRDefault="006D77B0" w:rsidP="004E3C2E">
      <w:r>
        <w:separator/>
      </w:r>
    </w:p>
  </w:endnote>
  <w:endnote w:type="continuationSeparator" w:id="0">
    <w:p w:rsidR="006D77B0" w:rsidRDefault="006D77B0" w:rsidP="004E3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77B0" w:rsidRDefault="006D77B0" w:rsidP="004E3C2E">
      <w:r>
        <w:separator/>
      </w:r>
    </w:p>
  </w:footnote>
  <w:footnote w:type="continuationSeparator" w:id="0">
    <w:p w:rsidR="006D77B0" w:rsidRDefault="006D77B0" w:rsidP="004E3C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7955EB"/>
    <w:multiLevelType w:val="multilevel"/>
    <w:tmpl w:val="AE706B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C800546"/>
    <w:multiLevelType w:val="multilevel"/>
    <w:tmpl w:val="DE8064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FBB0941"/>
    <w:multiLevelType w:val="multilevel"/>
    <w:tmpl w:val="AE706B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A9B"/>
    <w:rsid w:val="000119F4"/>
    <w:rsid w:val="000919EF"/>
    <w:rsid w:val="00096872"/>
    <w:rsid w:val="001236EB"/>
    <w:rsid w:val="00156FE5"/>
    <w:rsid w:val="002B4901"/>
    <w:rsid w:val="002C1D4B"/>
    <w:rsid w:val="002F44F4"/>
    <w:rsid w:val="00300903"/>
    <w:rsid w:val="00305F47"/>
    <w:rsid w:val="003149E2"/>
    <w:rsid w:val="00336E5A"/>
    <w:rsid w:val="00496A06"/>
    <w:rsid w:val="004A364A"/>
    <w:rsid w:val="004E3C2E"/>
    <w:rsid w:val="004F4691"/>
    <w:rsid w:val="005679B1"/>
    <w:rsid w:val="0059558A"/>
    <w:rsid w:val="005A4867"/>
    <w:rsid w:val="0060037A"/>
    <w:rsid w:val="00615011"/>
    <w:rsid w:val="00616D1D"/>
    <w:rsid w:val="0068763D"/>
    <w:rsid w:val="006A4E1C"/>
    <w:rsid w:val="006D77B0"/>
    <w:rsid w:val="006F19B9"/>
    <w:rsid w:val="00774AC2"/>
    <w:rsid w:val="00796661"/>
    <w:rsid w:val="007B534B"/>
    <w:rsid w:val="007F355A"/>
    <w:rsid w:val="008505C8"/>
    <w:rsid w:val="00894C4E"/>
    <w:rsid w:val="008C50E7"/>
    <w:rsid w:val="008F5FD5"/>
    <w:rsid w:val="008F6E7A"/>
    <w:rsid w:val="009D29AB"/>
    <w:rsid w:val="00A05299"/>
    <w:rsid w:val="00A22EF5"/>
    <w:rsid w:val="00A708E9"/>
    <w:rsid w:val="00A72D26"/>
    <w:rsid w:val="00A81EB9"/>
    <w:rsid w:val="00A93C80"/>
    <w:rsid w:val="00AD7F60"/>
    <w:rsid w:val="00B2698C"/>
    <w:rsid w:val="00B828E4"/>
    <w:rsid w:val="00BD738B"/>
    <w:rsid w:val="00BF184F"/>
    <w:rsid w:val="00C07421"/>
    <w:rsid w:val="00C23751"/>
    <w:rsid w:val="00C336D5"/>
    <w:rsid w:val="00C813F4"/>
    <w:rsid w:val="00CF57FC"/>
    <w:rsid w:val="00DB1ED1"/>
    <w:rsid w:val="00DF0A8C"/>
    <w:rsid w:val="00E54812"/>
    <w:rsid w:val="00E82A9B"/>
    <w:rsid w:val="00E91ED9"/>
    <w:rsid w:val="00EE5802"/>
    <w:rsid w:val="00F374DE"/>
    <w:rsid w:val="00F544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2D2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22EF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22EF5"/>
    <w:rPr>
      <w:rFonts w:asciiTheme="majorHAnsi" w:eastAsiaTheme="majorEastAsia" w:hAnsiTheme="majorHAnsi" w:cstheme="majorBidi"/>
      <w:sz w:val="18"/>
      <w:szCs w:val="18"/>
    </w:rPr>
  </w:style>
  <w:style w:type="table" w:styleId="a5">
    <w:name w:val="Table Grid"/>
    <w:basedOn w:val="a1"/>
    <w:uiPriority w:val="59"/>
    <w:rsid w:val="00496A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4E3C2E"/>
    <w:pPr>
      <w:tabs>
        <w:tab w:val="center" w:pos="4252"/>
        <w:tab w:val="right" w:pos="8504"/>
      </w:tabs>
      <w:snapToGrid w:val="0"/>
    </w:pPr>
  </w:style>
  <w:style w:type="character" w:customStyle="1" w:styleId="a7">
    <w:name w:val="ヘッダー (文字)"/>
    <w:basedOn w:val="a0"/>
    <w:link w:val="a6"/>
    <w:uiPriority w:val="99"/>
    <w:rsid w:val="004E3C2E"/>
  </w:style>
  <w:style w:type="paragraph" w:styleId="a8">
    <w:name w:val="footer"/>
    <w:basedOn w:val="a"/>
    <w:link w:val="a9"/>
    <w:uiPriority w:val="99"/>
    <w:unhideWhenUsed/>
    <w:rsid w:val="004E3C2E"/>
    <w:pPr>
      <w:tabs>
        <w:tab w:val="center" w:pos="4252"/>
        <w:tab w:val="right" w:pos="8504"/>
      </w:tabs>
      <w:snapToGrid w:val="0"/>
    </w:pPr>
  </w:style>
  <w:style w:type="character" w:customStyle="1" w:styleId="a9">
    <w:name w:val="フッター (文字)"/>
    <w:basedOn w:val="a0"/>
    <w:link w:val="a8"/>
    <w:uiPriority w:val="99"/>
    <w:rsid w:val="004E3C2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2D2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22EF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22EF5"/>
    <w:rPr>
      <w:rFonts w:asciiTheme="majorHAnsi" w:eastAsiaTheme="majorEastAsia" w:hAnsiTheme="majorHAnsi" w:cstheme="majorBidi"/>
      <w:sz w:val="18"/>
      <w:szCs w:val="18"/>
    </w:rPr>
  </w:style>
  <w:style w:type="table" w:styleId="a5">
    <w:name w:val="Table Grid"/>
    <w:basedOn w:val="a1"/>
    <w:uiPriority w:val="59"/>
    <w:rsid w:val="00496A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4E3C2E"/>
    <w:pPr>
      <w:tabs>
        <w:tab w:val="center" w:pos="4252"/>
        <w:tab w:val="right" w:pos="8504"/>
      </w:tabs>
      <w:snapToGrid w:val="0"/>
    </w:pPr>
  </w:style>
  <w:style w:type="character" w:customStyle="1" w:styleId="a7">
    <w:name w:val="ヘッダー (文字)"/>
    <w:basedOn w:val="a0"/>
    <w:link w:val="a6"/>
    <w:uiPriority w:val="99"/>
    <w:rsid w:val="004E3C2E"/>
  </w:style>
  <w:style w:type="paragraph" w:styleId="a8">
    <w:name w:val="footer"/>
    <w:basedOn w:val="a"/>
    <w:link w:val="a9"/>
    <w:uiPriority w:val="99"/>
    <w:unhideWhenUsed/>
    <w:rsid w:val="004E3C2E"/>
    <w:pPr>
      <w:tabs>
        <w:tab w:val="center" w:pos="4252"/>
        <w:tab w:val="right" w:pos="8504"/>
      </w:tabs>
      <w:snapToGrid w:val="0"/>
    </w:pPr>
  </w:style>
  <w:style w:type="character" w:customStyle="1" w:styleId="a9">
    <w:name w:val="フッター (文字)"/>
    <w:basedOn w:val="a0"/>
    <w:link w:val="a8"/>
    <w:uiPriority w:val="99"/>
    <w:rsid w:val="004E3C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827314">
      <w:bodyDiv w:val="1"/>
      <w:marLeft w:val="0"/>
      <w:marRight w:val="0"/>
      <w:marTop w:val="0"/>
      <w:marBottom w:val="0"/>
      <w:divBdr>
        <w:top w:val="none" w:sz="0" w:space="0" w:color="auto"/>
        <w:left w:val="none" w:sz="0" w:space="0" w:color="auto"/>
        <w:bottom w:val="none" w:sz="0" w:space="0" w:color="auto"/>
        <w:right w:val="none" w:sz="0" w:space="0" w:color="auto"/>
      </w:divBdr>
    </w:div>
    <w:div w:id="1479418401">
      <w:bodyDiv w:val="1"/>
      <w:marLeft w:val="0"/>
      <w:marRight w:val="0"/>
      <w:marTop w:val="0"/>
      <w:marBottom w:val="0"/>
      <w:divBdr>
        <w:top w:val="none" w:sz="0" w:space="0" w:color="auto"/>
        <w:left w:val="none" w:sz="0" w:space="0" w:color="auto"/>
        <w:bottom w:val="none" w:sz="0" w:space="0" w:color="auto"/>
        <w:right w:val="none" w:sz="0" w:space="0" w:color="auto"/>
      </w:divBdr>
      <w:divsChild>
        <w:div w:id="1538809735">
          <w:marLeft w:val="0"/>
          <w:marRight w:val="0"/>
          <w:marTop w:val="0"/>
          <w:marBottom w:val="0"/>
          <w:divBdr>
            <w:top w:val="none" w:sz="0" w:space="0" w:color="auto"/>
            <w:left w:val="none" w:sz="0" w:space="0" w:color="auto"/>
            <w:bottom w:val="none" w:sz="0" w:space="0" w:color="auto"/>
            <w:right w:val="none" w:sz="0" w:space="0" w:color="auto"/>
          </w:divBdr>
          <w:divsChild>
            <w:div w:id="192074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086627">
      <w:bodyDiv w:val="1"/>
      <w:marLeft w:val="0"/>
      <w:marRight w:val="0"/>
      <w:marTop w:val="0"/>
      <w:marBottom w:val="0"/>
      <w:divBdr>
        <w:top w:val="none" w:sz="0" w:space="0" w:color="auto"/>
        <w:left w:val="none" w:sz="0" w:space="0" w:color="auto"/>
        <w:bottom w:val="none" w:sz="0" w:space="0" w:color="auto"/>
        <w:right w:val="none" w:sz="0" w:space="0" w:color="auto"/>
      </w:divBdr>
      <w:divsChild>
        <w:div w:id="819269145">
          <w:marLeft w:val="0"/>
          <w:marRight w:val="0"/>
          <w:marTop w:val="0"/>
          <w:marBottom w:val="0"/>
          <w:divBdr>
            <w:top w:val="none" w:sz="0" w:space="0" w:color="auto"/>
            <w:left w:val="none" w:sz="0" w:space="0" w:color="auto"/>
            <w:bottom w:val="none" w:sz="0" w:space="0" w:color="auto"/>
            <w:right w:val="none" w:sz="0" w:space="0" w:color="auto"/>
          </w:divBdr>
          <w:divsChild>
            <w:div w:id="653753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1</Pages>
  <Words>155</Words>
  <Characters>887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Sabae City Office</Company>
  <LinksUpToDate>false</LinksUpToDate>
  <CharactersWithSpaces>1040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瀬戸川 美佳</dc:creator>
  <cp:keywords/>
  <dc:description/>
  <cp:lastModifiedBy>瀬戸川 美佳</cp:lastModifiedBy>
  <cp:revision>58</cp:revision>
  <cp:lastPrinted>2014-05-28T06:11:00Z</cp:lastPrinted>
  <dcterms:created xsi:type="dcterms:W3CDTF">2014-02-14T06:11:00Z</dcterms:created>
  <dcterms:modified xsi:type="dcterms:W3CDTF">2014-05-28T06:12:00Z</dcterms:modified>
</cp:coreProperties>
</file>